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《乌兰浩特市城市危险房屋管理实施细则》</w:t>
      </w:r>
    </w:p>
    <w:p w14:paraId="0189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起草说明</w:t>
      </w:r>
    </w:p>
    <w:p w14:paraId="45544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1DFAF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为进一步规范我市城市危险房屋管理工作，筑牢房屋安全防线，保障人民群众生命财产安全，依据相关法律法规及上级文件要求，结合我市实际，市住建局牵头起草了《乌兰浩特市城市危险房屋管理实施细则》（以下简称《细则》）。现将有关情况说明如下：</w:t>
      </w:r>
    </w:p>
    <w:p w14:paraId="7ADC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黑体" w:hAnsi="黑体" w:eastAsia="黑体" w:cs="黑体"/>
          <w:color w:val="auto"/>
        </w:rPr>
        <w:t>一、制定《细则》的必要性和可行性</w:t>
      </w:r>
    </w:p>
    <w:p w14:paraId="0DD0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（一）制定必要性</w:t>
      </w:r>
    </w:p>
    <w:p w14:paraId="5F56D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随着我市城市建设不断推进，部分建成年代久远、老旧小区、预制板结构房屋逐步进入结构老化期，墙体开裂、地基沉降、构件变形等安全隐患日益凸显，加之部分房屋存在违规装修、改变使用性质等行为，房屋安全风险持续加大。当前，我市危险房屋管理缺乏针对性、可操作性的地方实施细则，责任划分、排查鉴定、治理处置、应急保障等工作流程不够清晰，部门协同联动机制不够顺畅，难以满足常态化房屋安全管理需求。为补齐管理短板，建立全流程、闭环式危险房屋管理长效机制，有效防范化解房屋安全事故，维护社会和谐稳定，制定符合我市实际的危险房屋管理实施细则迫在眉睫。</w:t>
      </w:r>
    </w:p>
    <w:p w14:paraId="7AFF6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（二）制定可行性</w:t>
      </w:r>
    </w:p>
    <w:p w14:paraId="6CCCC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《城市危险房屋管理规定》（住建部令第129号）为《细则》制定提供了上位法依据，同时，我市前期开展的城市危旧房摸底调查、常态化房屋安全排查等工作，积累了详实的房屋安全基础数据，明确了各相关部门房屋安全管理职责，各部门协同配合机制初步形成。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结合我市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建设发展实际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</w:rPr>
        <w:t>房屋结构特点、民生保障需求，《细则》各项条款具备较强的针对性和可操作性，能够有效落地实施。</w:t>
      </w:r>
    </w:p>
    <w:p w14:paraId="23E22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黑体" w:hAnsi="黑体" w:eastAsia="黑体" w:cs="黑体"/>
          <w:color w:val="auto"/>
        </w:rPr>
        <w:t>二、《细则》制定依据</w:t>
      </w:r>
    </w:p>
    <w:p w14:paraId="23CEC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1.《城市危险房屋管理规定》（住建部令第129号）；</w:t>
      </w:r>
    </w:p>
    <w:p w14:paraId="4C9B6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2.《建设工程质量管理条例》；</w:t>
      </w:r>
    </w:p>
    <w:p w14:paraId="0C9B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3.《中华人民共和国治安管理处罚法》；</w:t>
      </w:r>
    </w:p>
    <w:p w14:paraId="7503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4.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</w:rPr>
        <w:t>国家、自治区、兴安盟关于城市房屋安全管理、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城市更新、危旧房</w:t>
      </w:r>
      <w:r>
        <w:rPr>
          <w:rFonts w:hint="eastAsia" w:ascii="仿宋_GB2312" w:hAnsi="仿宋_GB2312" w:eastAsia="仿宋_GB2312" w:cs="仿宋_GB2312"/>
          <w:color w:val="auto"/>
        </w:rPr>
        <w:t>改造、房屋安全隐患排查整治相关政策文件。</w:t>
      </w:r>
    </w:p>
    <w:p w14:paraId="235A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三、《细则》起草过程</w:t>
      </w:r>
    </w:p>
    <w:p w14:paraId="2BD4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1.前期筹备阶段：</w:t>
      </w:r>
      <w:r>
        <w:rPr>
          <w:rFonts w:hint="eastAsia" w:ascii="仿宋_GB2312" w:hAnsi="仿宋_GB2312" w:eastAsia="仿宋_GB2312" w:cs="仿宋_GB2312"/>
          <w:color w:val="auto"/>
        </w:rPr>
        <w:t>市住建局牵头成立起草工作小组，全面梳理国家、自治区相关法律法规及政策文件，深入总结我市近年来危旧房排查、整治工作经验，梳理当前管理工作中的痛点、难点问题，明确《细则》起草方向和核心框架。</w:t>
      </w:r>
    </w:p>
    <w:p w14:paraId="2371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2.调研起草阶段：</w:t>
      </w:r>
      <w:r>
        <w:rPr>
          <w:rFonts w:hint="eastAsia" w:ascii="仿宋_GB2312" w:hAnsi="仿宋_GB2312" w:eastAsia="仿宋_GB2312" w:cs="仿宋_GB2312"/>
          <w:color w:val="auto"/>
        </w:rPr>
        <w:t>工作小组深入街道、社区开展实地调研，走访老旧小区、人员密集场所，听取街道社区工作人员、房屋产权人、使用人意见建议；同时对接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市自然资源局、市综合执法局、</w:t>
      </w:r>
      <w:r>
        <w:rPr>
          <w:rFonts w:hint="eastAsia" w:ascii="仿宋_GB2312" w:hAnsi="仿宋_GB2312" w:eastAsia="仿宋_GB2312" w:cs="仿宋_GB2312"/>
          <w:color w:val="auto"/>
        </w:rPr>
        <w:t>市财政局、应急管理局、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市民政局、市公安局、市教育局、市卫健委、市文旅体局和市工信局</w:t>
      </w:r>
      <w:r>
        <w:rPr>
          <w:rFonts w:hint="eastAsia" w:ascii="仿宋_GB2312" w:hAnsi="仿宋_GB2312" w:eastAsia="仿宋_GB2312" w:cs="仿宋_GB2312"/>
          <w:color w:val="auto"/>
        </w:rPr>
        <w:t>等相关部门，厘清部门职责边界，细化工作流程，形成《细则》初稿。</w:t>
      </w:r>
    </w:p>
    <w:p w14:paraId="1FBAB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3.修改完善阶段：</w:t>
      </w:r>
      <w:r>
        <w:rPr>
          <w:rFonts w:hint="eastAsia" w:ascii="仿宋_GB2312" w:hAnsi="仿宋_GB2312" w:eastAsia="仿宋_GB2312" w:cs="仿宋_GB2312"/>
          <w:color w:val="auto"/>
        </w:rPr>
        <w:t>组织住建系统内部业务骨干、行业专家对初稿进行多次研讨修改，针对责任划分、鉴定流程、治理处置、资金保障、应急安置等核心条款反复论证；征求各相关部门、街道办事处意见建议，对反馈意见逐一梳理吸纳，进一步优化条款内容，形成本次《细则》。</w:t>
      </w:r>
    </w:p>
    <w:p w14:paraId="04FCB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黑体" w:hAnsi="黑体" w:eastAsia="黑体" w:cs="黑体"/>
          <w:color w:val="auto"/>
        </w:rPr>
        <w:t>四、《细则》主要内容说明</w:t>
      </w:r>
    </w:p>
    <w:p w14:paraId="0CF9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《细则》共九章二十七条，围绕危险房屋安全使用、排查监测、鉴定、治理、应急处置、监督管理等全流程作出明确规定，核心内容如下：</w:t>
      </w:r>
    </w:p>
    <w:p w14:paraId="7BAC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（一）明确适用范围与管理原则</w:t>
      </w:r>
    </w:p>
    <w:p w14:paraId="3FD9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界定《细则》适用于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建成区范围内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合法已投入使用的各类房屋，排除农村房屋、违法建筑等特殊建筑；确立“安全第一、预防为主、防治结合、属地管理、产权主责、部门协同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闭环处置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”的管理原则，为全市危房管理工作提供总遵循。</w:t>
      </w:r>
    </w:p>
    <w:p w14:paraId="5341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（二）厘清责任主体与职责分工</w:t>
      </w:r>
    </w:p>
    <w:p w14:paraId="4B90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明确房屋所有权人是房屋安全第一责任人，细化产权人、使用人、经营管理单位的安全责任；逐一明确市住建局、街道、社区及财政、应急、公安等相关部门职责，构建“市级统筹、街道主抓、社区落实、部门协同”的危房管理工作体系。</w:t>
      </w:r>
    </w:p>
    <w:p w14:paraId="79B2A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（三）规范房屋安全使用行为</w:t>
      </w:r>
    </w:p>
    <w:p w14:paraId="5200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0E5F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明确房屋安全责任人使用、维护义务，列出擅自拆改承重结构、违规开挖地下空间等6类禁止性行为，强化房屋装修安全管理，从源头防范房屋安全隐患。</w:t>
      </w:r>
    </w:p>
    <w:p w14:paraId="77B62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（四）建立常态化排查监测机制</w:t>
      </w:r>
    </w:p>
    <w:p w14:paraId="23D7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构建社区日常巡查、街道季度核查、市级年度普查、灾后专项排查的四级排查体系，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>明确重点排查对象，</w:t>
      </w:r>
      <w:r>
        <w:rPr>
          <w:rFonts w:hint="eastAsia" w:ascii="仿宋_GB2312" w:hAnsi="仿宋_GB2312" w:eastAsia="仿宋_GB2312" w:cs="仿宋_GB2312"/>
          <w:color w:val="auto"/>
        </w:rPr>
        <w:t>实现房屋安全隐患早发现、早上报、早处置。</w:t>
      </w:r>
    </w:p>
    <w:p w14:paraId="469C4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（五）细化房屋安全鉴定流程</w:t>
      </w:r>
    </w:p>
    <w:p w14:paraId="1FDBC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明确必须开展房屋安全鉴定的五类情形，规范鉴定委托程序、费用承担方式，按A/B/C/D四级划分房屋安全等级，明确对应处置意见，确保鉴定工作规范有序、结果运用精准。</w:t>
      </w:r>
    </w:p>
    <w:p w14:paraId="3D294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（六）完善危房分类处置措施</w:t>
      </w:r>
    </w:p>
    <w:p w14:paraId="6749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针对C级局部危房、D级整体危房，分别制定加固修缮、封闭管控、限期拆除等分类处置措施，明确危房出租、转让、抵押禁止性规定，严防安全事故发生。</w:t>
      </w:r>
    </w:p>
    <w:p w14:paraId="517D3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（七）健全应急处置与保障机制</w:t>
      </w:r>
    </w:p>
    <w:p w14:paraId="7FC0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细化紧急险情应急抢险流程，明确唯一住房困难家庭临时安置责任，制定拒不配合撤离人员强制管控措施，兼顾安全管控与民生保障；明确危房修缮、重建要求，建立“产权自筹为主、专项补助、社会救助为辅”的资金保障机制。</w:t>
      </w:r>
    </w:p>
    <w:p w14:paraId="54E3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（八）强化监督管理与法律责任</w:t>
      </w:r>
    </w:p>
    <w:p w14:paraId="1D67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明确各部门监督检查职责，细化房屋产权人、鉴定机构、工作人员违法违规行为对应的法律责任，形成权责清晰、追责有力的监督管理体系。</w:t>
      </w:r>
    </w:p>
    <w:p w14:paraId="0CDD9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（九）明确附则相关内容</w:t>
      </w:r>
    </w:p>
    <w:p w14:paraId="7A61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界定《细则》排除适用范围，明确解释主体和施行期限，确保《细则》合规性、时效性。</w:t>
      </w:r>
    </w:p>
    <w:p w14:paraId="0E9C3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黑体" w:hAnsi="黑体" w:eastAsia="黑体" w:cs="黑体"/>
          <w:color w:val="auto"/>
        </w:rPr>
        <w:t>五、需要说明的其他事项</w:t>
      </w:r>
    </w:p>
    <w:p w14:paraId="2CE3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1.《细则》严格遵循上位法规定，未增设行政许可、收费事项，各项条款均符合法律法规及政策要求；</w:t>
      </w:r>
    </w:p>
    <w:p w14:paraId="154D1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2.针对困难家庭危房治理、唯一住房临时安置等民生问题，《细则》专门制定救助、安置条款，切实保障群众基本居住权益；</w:t>
      </w:r>
    </w:p>
    <w:p w14:paraId="08BC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3.《细则》施行后，将根据国家、自治区、兴安盟最新政策规定，结合我市实际运行情况，适时修订完善。</w:t>
      </w:r>
    </w:p>
    <w:p w14:paraId="76FBC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特此说明。</w:t>
      </w:r>
    </w:p>
    <w:p w14:paraId="2276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3C1A1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2AF6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45B74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乌兰浩特市住房和城乡建设局</w:t>
      </w:r>
    </w:p>
    <w:p w14:paraId="534B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2026年5月25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AE3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800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FA800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F59B4"/>
    <w:rsid w:val="0BE231D7"/>
    <w:rsid w:val="0FD61CDB"/>
    <w:rsid w:val="126F6B43"/>
    <w:rsid w:val="228D4886"/>
    <w:rsid w:val="28CF59B4"/>
    <w:rsid w:val="2E963393"/>
    <w:rsid w:val="2EEF14B5"/>
    <w:rsid w:val="317672D7"/>
    <w:rsid w:val="45F27DEE"/>
    <w:rsid w:val="4D3B1A89"/>
    <w:rsid w:val="58CC1E6A"/>
    <w:rsid w:val="61FF45A5"/>
    <w:rsid w:val="675D6C24"/>
    <w:rsid w:val="677B0314"/>
    <w:rsid w:val="752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cs="方正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1662</Words>
  <Characters>1679</Characters>
  <Lines>0</Lines>
  <Paragraphs>0</Paragraphs>
  <TotalTime>0</TotalTime>
  <ScaleCrop>false</ScaleCrop>
  <LinksUpToDate>false</LinksUpToDate>
  <CharactersWithSpaces>1680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2026-05-18T01:07:00Z</dcterms:created>
  <dc:creator>L～G～迪</dc:creator>
  <cp:lastModifiedBy>L～G～迪</cp:lastModifiedBy>
  <cp:lastPrinted>2026-05-21T02:14:00Z</cp:lastPrinted>
  <dcterms:modified xsi:type="dcterms:W3CDTF">2026-05-25T02:41:49Z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D363D617BF6F480D9B15C29053255F62_11</vt:lpwstr>
  </property>
  <property fmtid="{D5CDD505-2E9C-101B-9397-08002B2CF9AE}" pid="4" name="KSOTemplateDocerSaveRecord">
    <vt:lpwstr>eyJoZGlkIjoiZWUxMmVjMGQ4YjBjMjY4NDEzYTVhNTZmMTA4MGYxMGYiLCJ1c2VySWQiOiIzNjc1MDk1NDgifQ==</vt:lpwstr>
  </property>
</Properties>
</file>